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23EB" w:rsidP="0017579E" w14:paraId="6C5E535B" w14:textId="1D468F7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21/2026 ao Projeto de Lei Nº 8/2026</w:t>
      </w:r>
    </w:p>
    <w:p w:rsidR="00D823EB" w:rsidP="0017579E" w14:paraId="718EA162" w14:textId="77777777">
      <w:pPr>
        <w:jc w:val="both"/>
        <w:rPr>
          <w:rFonts w:ascii="Arial" w:hAnsi="Arial" w:cs="Arial"/>
          <w:b/>
          <w:bCs/>
        </w:rPr>
      </w:pPr>
    </w:p>
    <w:p w:rsidR="00083AB7" w:rsidRPr="00BD653E" w:rsidP="0017579E" w14:paraId="18F04304" w14:textId="36FBB655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3B662887" w14:textId="77777777">
      <w:pPr>
        <w:jc w:val="both"/>
        <w:rPr>
          <w:rFonts w:ascii="Arial" w:hAnsi="Arial" w:cs="Arial"/>
          <w:b/>
          <w:bCs/>
        </w:rPr>
      </w:pPr>
    </w:p>
    <w:p w:rsidR="00D823EB" w:rsidP="00F631D3" w14:paraId="249D918E" w14:textId="77777777">
      <w:pPr>
        <w:ind w:left="2832" w:firstLine="708"/>
        <w:jc w:val="both"/>
        <w:rPr>
          <w:rFonts w:ascii="Arial" w:hAnsi="Arial" w:cs="Arial"/>
          <w:b/>
          <w:bCs/>
        </w:rPr>
      </w:pPr>
    </w:p>
    <w:p w:rsidR="0017579E" w:rsidRPr="00BD653E" w:rsidP="00F631D3" w14:paraId="578A6BB0" w14:textId="07D229E3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</w:t>
      </w:r>
      <w:r w:rsidR="009C14D3">
        <w:rPr>
          <w:rFonts w:ascii="Arial" w:hAnsi="Arial" w:cs="Arial"/>
          <w:b/>
          <w:bCs/>
        </w:rPr>
        <w:t>EXCLUI OS ARTIGOS 26 E 27</w:t>
      </w:r>
      <w:r w:rsidR="00115285">
        <w:rPr>
          <w:rFonts w:ascii="Arial" w:hAnsi="Arial" w:cs="Arial"/>
          <w:b/>
          <w:bCs/>
        </w:rPr>
        <w:t xml:space="preserve"> </w:t>
      </w:r>
      <w:r w:rsidR="00BA19B5">
        <w:rPr>
          <w:rFonts w:ascii="Arial" w:hAnsi="Arial" w:cs="Arial"/>
          <w:b/>
          <w:bCs/>
        </w:rPr>
        <w:t>D</w:t>
      </w:r>
      <w:r w:rsidR="003A4B22">
        <w:rPr>
          <w:rFonts w:ascii="Arial" w:hAnsi="Arial" w:cs="Arial"/>
          <w:b/>
          <w:bCs/>
        </w:rPr>
        <w:t>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17579E" w:rsidP="0017579E" w14:paraId="0DEEEC10" w14:textId="478B886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D823EB" w:rsidRPr="00BD653E" w:rsidP="0017579E" w14:paraId="4572D3B7" w14:textId="77777777">
      <w:pPr>
        <w:jc w:val="both"/>
        <w:rPr>
          <w:rFonts w:ascii="Arial" w:hAnsi="Arial" w:cs="Arial"/>
          <w:b/>
          <w:bCs/>
        </w:rPr>
      </w:pPr>
    </w:p>
    <w:p w:rsidR="00BD653E" w:rsidRPr="00BD653E" w:rsidP="00BD653E" w14:paraId="2148F619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0715CFAA" w14:textId="799E205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Excluí </w:t>
      </w:r>
      <w:r w:rsidR="001D0583">
        <w:rPr>
          <w:rFonts w:ascii="Arial" w:hAnsi="Arial" w:cs="Arial"/>
        </w:rPr>
        <w:t>Seção XV e XVI e os</w:t>
      </w:r>
      <w:r>
        <w:rPr>
          <w:rFonts w:ascii="Arial" w:hAnsi="Arial" w:cs="Arial"/>
        </w:rPr>
        <w:t xml:space="preserve"> Artigos</w:t>
      </w:r>
      <w:r w:rsidR="005D4572">
        <w:rPr>
          <w:rFonts w:ascii="Arial" w:hAnsi="Arial" w:cs="Arial"/>
        </w:rPr>
        <w:t xml:space="preserve"> </w:t>
      </w:r>
      <w:r w:rsidR="00061FE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6 e 27 </w:t>
      </w:r>
      <w:r w:rsidR="00061FED">
        <w:rPr>
          <w:rFonts w:ascii="Arial" w:hAnsi="Arial" w:cs="Arial"/>
        </w:rPr>
        <w:t>d</w:t>
      </w:r>
      <w:r w:rsidR="00BB2D0F">
        <w:rPr>
          <w:rFonts w:ascii="Arial" w:hAnsi="Arial" w:cs="Arial"/>
        </w:rPr>
        <w:t>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D823EB" w:rsidP="00BD653E" w14:paraId="2E46865E" w14:textId="77777777">
      <w:pPr>
        <w:spacing w:line="240" w:lineRule="auto"/>
        <w:jc w:val="both"/>
        <w:rPr>
          <w:rFonts w:ascii="Arial" w:hAnsi="Arial" w:cs="Arial"/>
          <w:b/>
          <w:bCs/>
        </w:rPr>
      </w:pPr>
      <w:bookmarkStart w:id="0" w:name="_Hlk207892384"/>
    </w:p>
    <w:p w:rsidR="00BD653E" w:rsidRPr="003A4B22" w:rsidP="00BD653E" w14:paraId="6ACC512C" w14:textId="6130F57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1º </w:t>
      </w:r>
      <w:r w:rsidRPr="009C14D3" w:rsidR="009C14D3">
        <w:rPr>
          <w:rFonts w:ascii="Arial" w:hAnsi="Arial" w:cs="Arial"/>
        </w:rPr>
        <w:t>Fica renumerado o projeto de lei, ante a exclusão</w:t>
      </w:r>
      <w:r w:rsidR="001D0583">
        <w:rPr>
          <w:rFonts w:ascii="Arial" w:hAnsi="Arial" w:cs="Arial"/>
        </w:rPr>
        <w:t xml:space="preserve"> das Seções XV e XVI e</w:t>
      </w:r>
      <w:r w:rsidRPr="009C14D3" w:rsidR="009C14D3">
        <w:rPr>
          <w:rFonts w:ascii="Arial" w:hAnsi="Arial" w:cs="Arial"/>
        </w:rPr>
        <w:t xml:space="preserve"> dos Artigos 26 e 27</w:t>
      </w:r>
      <w:r w:rsidR="00115285">
        <w:rPr>
          <w:rFonts w:ascii="Arial" w:hAnsi="Arial" w:cs="Arial"/>
        </w:rPr>
        <w:t xml:space="preserve"> </w:t>
      </w:r>
      <w:r w:rsidR="009C14D3">
        <w:rPr>
          <w:rFonts w:ascii="Arial" w:hAnsi="Arial" w:cs="Arial"/>
        </w:rPr>
        <w:t xml:space="preserve">e </w:t>
      </w:r>
      <w:r w:rsidR="00BB2D0F">
        <w:rPr>
          <w:rFonts w:ascii="Arial" w:hAnsi="Arial" w:cs="Arial"/>
        </w:rPr>
        <w:t xml:space="preserve">passa a Vigorar </w:t>
      </w:r>
      <w:r w:rsidR="007C1B65">
        <w:rPr>
          <w:rFonts w:ascii="Arial" w:hAnsi="Arial" w:cs="Arial"/>
        </w:rPr>
        <w:t>renumerado</w:t>
      </w:r>
      <w:r w:rsidR="00B66CFD">
        <w:rPr>
          <w:rFonts w:ascii="Arial" w:hAnsi="Arial" w:cs="Arial"/>
        </w:rPr>
        <w:t>:</w:t>
      </w:r>
    </w:p>
    <w:bookmarkEnd w:id="0"/>
    <w:p w:rsidR="005D4572" w:rsidP="005D4572" w14:paraId="49E906C0" w14:textId="5F0FACBB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 w:rsidR="001D0583">
        <w:rPr>
          <w:rFonts w:ascii="Arial" w:hAnsi="Arial" w:cs="Arial"/>
          <w:color w:val="000000" w:themeColor="text1"/>
        </w:rPr>
        <w:t xml:space="preserve">Seção XV, </w:t>
      </w:r>
      <w:r>
        <w:rPr>
          <w:rFonts w:ascii="Arial" w:hAnsi="Arial" w:cs="Arial"/>
          <w:bCs/>
          <w:color w:val="000000" w:themeColor="text1"/>
        </w:rPr>
        <w:t xml:space="preserve">Art. </w:t>
      </w:r>
      <w:r w:rsidR="00061FED">
        <w:rPr>
          <w:rFonts w:ascii="Arial" w:hAnsi="Arial" w:cs="Arial"/>
          <w:bCs/>
          <w:color w:val="000000" w:themeColor="text1"/>
        </w:rPr>
        <w:t>2</w:t>
      </w:r>
      <w:r w:rsidR="009C14D3">
        <w:rPr>
          <w:rFonts w:ascii="Arial" w:hAnsi="Arial" w:cs="Arial"/>
          <w:bCs/>
          <w:color w:val="000000" w:themeColor="text1"/>
        </w:rPr>
        <w:t>6 (excluído)</w:t>
      </w:r>
      <w:r>
        <w:rPr>
          <w:rFonts w:ascii="Arial" w:hAnsi="Arial" w:cs="Arial"/>
          <w:bCs/>
          <w:color w:val="000000" w:themeColor="text1"/>
        </w:rPr>
        <w:t>.</w:t>
      </w:r>
    </w:p>
    <w:p w:rsidR="005D4572" w:rsidRPr="00256260" w:rsidP="00B66CFD" w14:paraId="379FC3A6" w14:textId="7A5BC423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Seção XVI, </w:t>
      </w:r>
      <w:r w:rsidR="009C14D3">
        <w:rPr>
          <w:rFonts w:ascii="Arial" w:hAnsi="Arial" w:cs="Arial"/>
          <w:color w:val="000000" w:themeColor="text1"/>
        </w:rPr>
        <w:t>Art. 27 (excluído)</w:t>
      </w:r>
      <w:r w:rsidR="00256260">
        <w:rPr>
          <w:rFonts w:ascii="Arial" w:hAnsi="Arial" w:cs="Arial"/>
          <w:b/>
          <w:bCs/>
          <w:color w:val="000000" w:themeColor="text1"/>
        </w:rPr>
        <w:t>”</w:t>
      </w:r>
    </w:p>
    <w:p w:rsidR="00115285" w:rsidP="00B66CFD" w14:paraId="533679EC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D823EB" w:rsidRPr="00D823EB" w:rsidP="00D823EB" w14:paraId="3E398B80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D823EB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D823EB" w:rsidRPr="00D823EB" w:rsidP="00D823EB" w14:paraId="40A97C1A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D823EB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D823EB" w:rsidRPr="00D823EB" w:rsidP="00D823EB" w14:paraId="410AB9A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D823EB">
        <w:rPr>
          <w:rFonts w:ascii="Arial" w:hAnsi="Arial" w:cs="Arial"/>
          <w:b/>
          <w:bCs/>
          <w:color w:val="000000" w:themeColor="text1"/>
        </w:rPr>
        <w:tab/>
      </w:r>
      <w:r w:rsidRPr="00D823EB">
        <w:rPr>
          <w:rFonts w:ascii="Arial" w:hAnsi="Arial" w:cs="Arial"/>
          <w:b/>
          <w:bCs/>
          <w:color w:val="000000" w:themeColor="text1"/>
        </w:rPr>
        <w:tab/>
      </w:r>
      <w:r w:rsidRPr="00D823EB">
        <w:rPr>
          <w:rFonts w:ascii="Arial" w:hAnsi="Arial" w:cs="Arial"/>
          <w:b/>
          <w:bCs/>
          <w:color w:val="000000" w:themeColor="text1"/>
        </w:rPr>
        <w:tab/>
      </w:r>
      <w:r w:rsidRPr="00D823EB">
        <w:rPr>
          <w:rFonts w:ascii="Arial" w:hAnsi="Arial" w:cs="Arial"/>
          <w:b/>
          <w:bCs/>
          <w:color w:val="000000" w:themeColor="text1"/>
        </w:rPr>
        <w:tab/>
      </w:r>
      <w:r w:rsidRPr="00D823EB">
        <w:rPr>
          <w:rFonts w:ascii="Arial" w:hAnsi="Arial" w:cs="Arial"/>
          <w:b/>
          <w:bCs/>
          <w:color w:val="000000" w:themeColor="text1"/>
        </w:rPr>
        <w:tab/>
      </w:r>
    </w:p>
    <w:p w:rsidR="00D823EB" w:rsidP="00B66CFD" w14:paraId="39365EB9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P="00B66CFD" w14:paraId="5A3A110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D823EB" w:rsidP="00B66CFD" w14:paraId="4F9E144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06C97CAB" w14:textId="3DAB7D34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16288FC8" w14:textId="1036760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</w:t>
      </w:r>
      <w:r w:rsidRPr="00CD41BE" w:rsidR="004B5557">
        <w:rPr>
          <w:rFonts w:ascii="Arial" w:hAnsi="Arial" w:cs="Arial"/>
          <w:b/>
          <w:bCs/>
          <w:sz w:val="32"/>
          <w:szCs w:val="32"/>
        </w:rPr>
        <w:t>EREADOR</w:t>
      </w:r>
    </w:p>
    <w:p w:rsidR="009C14D3" w:rsidRPr="0086491E" w:rsidP="0086491E" w14:paraId="44D21514" w14:textId="77777777">
      <w:pPr>
        <w:rPr>
          <w:rFonts w:ascii="Arial" w:hAnsi="Arial" w:cs="Arial"/>
          <w:b/>
          <w:bCs/>
        </w:rPr>
      </w:pPr>
    </w:p>
    <w:p w:rsidR="0086491E" w:rsidRPr="0086491E" w:rsidP="0086491E" w14:paraId="0CC56D43" w14:textId="0E8BA2D4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9C14D3" w:rsidP="009C14D3" w14:paraId="163D1DD7" w14:textId="77777777">
      <w:pPr>
        <w:ind w:firstLine="708"/>
        <w:jc w:val="both"/>
        <w:rPr>
          <w:rFonts w:ascii="Arial" w:hAnsi="Arial" w:cs="Arial"/>
          <w:b/>
          <w:bCs/>
        </w:rPr>
      </w:pPr>
    </w:p>
    <w:p w:rsidR="005F4387" w:rsidP="009C14D3" w14:paraId="532125B7" w14:textId="07EA7D04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ANTE A JUNÇÃO, AGLUTINAÇÃO DO DEPARTAMENTO MUNICIPAL DE ADMINISTRAÇÃO COM O DE SEGURANÇA PATRIMONIAL E DEFESA CIVIL FICA EXCLUÍDO O ARTIGO 26. NO MESMO SENTIDO O ARTIGO 27 FICA EXCLUÍDO ANTE A AGLUTINAÇÃO DO DEPARTAMENTO MUNICIPAL DE OBRAS E SERVIÇOS PÚBLICOS COM O DE TRANSPORTE E TRÂNSITO.</w:t>
      </w:r>
    </w:p>
    <w:p w:rsidR="00722CBA" w:rsidP="0086491E" w14:paraId="1F872D89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5C98AA56" w14:textId="4A7752AA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RPr="0086491E" w:rsidP="009C14D3" w14:paraId="07C9E998" w14:textId="4FD39345">
      <w:pPr>
        <w:ind w:firstLine="708"/>
        <w:jc w:val="center"/>
        <w:rPr>
          <w:rFonts w:ascii="Arial" w:hAnsi="Arial" w:cs="Arial"/>
          <w:b/>
          <w:bCs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79382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16E98"/>
    <w:rsid w:val="00051FA9"/>
    <w:rsid w:val="00061FED"/>
    <w:rsid w:val="00083AB7"/>
    <w:rsid w:val="000B00C8"/>
    <w:rsid w:val="000C08A7"/>
    <w:rsid w:val="000E4974"/>
    <w:rsid w:val="000F56C8"/>
    <w:rsid w:val="001037CB"/>
    <w:rsid w:val="00110CE0"/>
    <w:rsid w:val="00115285"/>
    <w:rsid w:val="00124755"/>
    <w:rsid w:val="00161026"/>
    <w:rsid w:val="0017579E"/>
    <w:rsid w:val="00195B90"/>
    <w:rsid w:val="001A0137"/>
    <w:rsid w:val="001A49EA"/>
    <w:rsid w:val="001D0583"/>
    <w:rsid w:val="001D7CB6"/>
    <w:rsid w:val="001E0372"/>
    <w:rsid w:val="001E18DF"/>
    <w:rsid w:val="001E2DF4"/>
    <w:rsid w:val="001E5313"/>
    <w:rsid w:val="001E61C1"/>
    <w:rsid w:val="00216A81"/>
    <w:rsid w:val="00256260"/>
    <w:rsid w:val="00277165"/>
    <w:rsid w:val="0029122C"/>
    <w:rsid w:val="002A21AE"/>
    <w:rsid w:val="002A5A93"/>
    <w:rsid w:val="002D196F"/>
    <w:rsid w:val="00300687"/>
    <w:rsid w:val="0032077E"/>
    <w:rsid w:val="00326107"/>
    <w:rsid w:val="00382B1B"/>
    <w:rsid w:val="00386924"/>
    <w:rsid w:val="003A4B22"/>
    <w:rsid w:val="003B1410"/>
    <w:rsid w:val="003D7EA2"/>
    <w:rsid w:val="00406753"/>
    <w:rsid w:val="00421FC3"/>
    <w:rsid w:val="00424EEA"/>
    <w:rsid w:val="00427C32"/>
    <w:rsid w:val="00463A37"/>
    <w:rsid w:val="00466223"/>
    <w:rsid w:val="004B5557"/>
    <w:rsid w:val="004F7890"/>
    <w:rsid w:val="005122DC"/>
    <w:rsid w:val="005346EC"/>
    <w:rsid w:val="00550AA8"/>
    <w:rsid w:val="00551C93"/>
    <w:rsid w:val="005542A6"/>
    <w:rsid w:val="00564565"/>
    <w:rsid w:val="00586FCE"/>
    <w:rsid w:val="00590F0D"/>
    <w:rsid w:val="005928EA"/>
    <w:rsid w:val="005A63BF"/>
    <w:rsid w:val="005B5E53"/>
    <w:rsid w:val="005C4A4A"/>
    <w:rsid w:val="005D356A"/>
    <w:rsid w:val="005D4572"/>
    <w:rsid w:val="005D4A97"/>
    <w:rsid w:val="005F20B9"/>
    <w:rsid w:val="005F4387"/>
    <w:rsid w:val="005F7938"/>
    <w:rsid w:val="00610E3F"/>
    <w:rsid w:val="0061578B"/>
    <w:rsid w:val="0063393B"/>
    <w:rsid w:val="006517CA"/>
    <w:rsid w:val="006653FB"/>
    <w:rsid w:val="006667D8"/>
    <w:rsid w:val="00680F17"/>
    <w:rsid w:val="006A73C1"/>
    <w:rsid w:val="006C7E4C"/>
    <w:rsid w:val="006E4DEB"/>
    <w:rsid w:val="006F0A20"/>
    <w:rsid w:val="00722CBA"/>
    <w:rsid w:val="00724E65"/>
    <w:rsid w:val="00725B79"/>
    <w:rsid w:val="007456C4"/>
    <w:rsid w:val="00752BC8"/>
    <w:rsid w:val="0077428C"/>
    <w:rsid w:val="00793899"/>
    <w:rsid w:val="00797AE4"/>
    <w:rsid w:val="007A7CBC"/>
    <w:rsid w:val="007C1B65"/>
    <w:rsid w:val="007C7680"/>
    <w:rsid w:val="007D6679"/>
    <w:rsid w:val="007E44D2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8F0568"/>
    <w:rsid w:val="00924644"/>
    <w:rsid w:val="00931421"/>
    <w:rsid w:val="00967A90"/>
    <w:rsid w:val="00997A1A"/>
    <w:rsid w:val="009B6A35"/>
    <w:rsid w:val="009C14D3"/>
    <w:rsid w:val="009F01B0"/>
    <w:rsid w:val="009F3249"/>
    <w:rsid w:val="009F698F"/>
    <w:rsid w:val="00A237AB"/>
    <w:rsid w:val="00A32307"/>
    <w:rsid w:val="00A763ED"/>
    <w:rsid w:val="00A82226"/>
    <w:rsid w:val="00A92269"/>
    <w:rsid w:val="00AA4B56"/>
    <w:rsid w:val="00B239A4"/>
    <w:rsid w:val="00B26A12"/>
    <w:rsid w:val="00B364DB"/>
    <w:rsid w:val="00B45DF9"/>
    <w:rsid w:val="00B66CFD"/>
    <w:rsid w:val="00BA19B5"/>
    <w:rsid w:val="00BB2D0F"/>
    <w:rsid w:val="00BC3362"/>
    <w:rsid w:val="00BD653E"/>
    <w:rsid w:val="00C0213F"/>
    <w:rsid w:val="00C12506"/>
    <w:rsid w:val="00C47A82"/>
    <w:rsid w:val="00C65AFB"/>
    <w:rsid w:val="00C65DEA"/>
    <w:rsid w:val="00C93CAE"/>
    <w:rsid w:val="00CD41BE"/>
    <w:rsid w:val="00CE34BC"/>
    <w:rsid w:val="00CF0C6E"/>
    <w:rsid w:val="00CF7B97"/>
    <w:rsid w:val="00D1045D"/>
    <w:rsid w:val="00D375EB"/>
    <w:rsid w:val="00D505C2"/>
    <w:rsid w:val="00D50F7E"/>
    <w:rsid w:val="00D60807"/>
    <w:rsid w:val="00D823EB"/>
    <w:rsid w:val="00DA0C09"/>
    <w:rsid w:val="00DD1A49"/>
    <w:rsid w:val="00DD3866"/>
    <w:rsid w:val="00DE55D9"/>
    <w:rsid w:val="00E04726"/>
    <w:rsid w:val="00E34FC8"/>
    <w:rsid w:val="00E37C4F"/>
    <w:rsid w:val="00E41B97"/>
    <w:rsid w:val="00E42F0C"/>
    <w:rsid w:val="00E971B0"/>
    <w:rsid w:val="00EA4D44"/>
    <w:rsid w:val="00EC6B58"/>
    <w:rsid w:val="00EE3BEA"/>
    <w:rsid w:val="00F17ACD"/>
    <w:rsid w:val="00F517A6"/>
    <w:rsid w:val="00F631D3"/>
    <w:rsid w:val="00F648B2"/>
    <w:rsid w:val="00F8694C"/>
    <w:rsid w:val="00FA7758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8</cp:revision>
  <cp:lastPrinted>2026-03-17T13:04:00Z</cp:lastPrinted>
  <dcterms:created xsi:type="dcterms:W3CDTF">2026-03-20T14:28:00Z</dcterms:created>
  <dcterms:modified xsi:type="dcterms:W3CDTF">2026-03-23T15:45:00Z</dcterms:modified>
</cp:coreProperties>
</file>