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38C1" w:rsidRPr="003C38C1" w:rsidP="003C38C1" w14:paraId="35456593" w14:textId="77777777">
      <w:pPr>
        <w:ind w:right="425"/>
        <w:jc w:val="both"/>
        <w:rPr>
          <w:rFonts w:ascii="Trebuchet MS" w:hAnsi="Trebuchet MS" w:cstheme="minorHAnsi"/>
        </w:rPr>
      </w:pPr>
    </w:p>
    <w:p w:rsidR="003C38C1" w:rsidRPr="003C38C1" w:rsidP="003C38C1" w14:paraId="42568D25" w14:textId="77777777">
      <w:pPr>
        <w:ind w:right="425"/>
        <w:jc w:val="both"/>
        <w:rPr>
          <w:rFonts w:ascii="Trebuchet MS" w:hAnsi="Trebuchet MS" w:cstheme="minorHAnsi"/>
        </w:rPr>
      </w:pPr>
    </w:p>
    <w:p w:rsidR="003C38C1" w:rsidRPr="003C38C1" w:rsidP="003C38C1" w14:paraId="0D71AEFE" w14:textId="77777777">
      <w:pPr>
        <w:ind w:right="425"/>
        <w:jc w:val="both"/>
        <w:rPr>
          <w:rFonts w:ascii="Trebuchet MS" w:hAnsi="Trebuchet MS" w:cstheme="minorHAnsi"/>
        </w:rPr>
      </w:pPr>
      <w:r w:rsidRPr="003C38C1">
        <w:rPr>
          <w:rFonts w:ascii="Trebuchet MS" w:hAnsi="Trebuchet MS" w:cstheme="minorHAnsi"/>
        </w:rPr>
        <w:t>Projeto de Lei Nº 18/2026</w:t>
      </w:r>
    </w:p>
    <w:p w:rsidR="003C38C1" w:rsidRPr="003C38C1" w:rsidP="003C38C1" w14:paraId="5D5304FD" w14:textId="77777777">
      <w:pPr>
        <w:ind w:right="425"/>
        <w:jc w:val="both"/>
        <w:rPr>
          <w:rFonts w:ascii="Trebuchet MS" w:hAnsi="Trebuchet MS" w:cstheme="minorHAnsi"/>
        </w:rPr>
      </w:pPr>
    </w:p>
    <w:p w:rsidR="003C38C1" w:rsidRPr="003C38C1" w:rsidP="003C38C1" w14:paraId="54F33906" w14:textId="77777777">
      <w:pPr>
        <w:ind w:right="425"/>
        <w:jc w:val="both"/>
        <w:rPr>
          <w:rFonts w:ascii="Trebuchet MS" w:hAnsi="Trebuchet MS" w:cstheme="minorHAnsi"/>
        </w:rPr>
      </w:pPr>
    </w:p>
    <w:p w:rsidR="003C38C1" w:rsidRPr="003C38C1" w:rsidP="003C38C1" w14:paraId="3474A7D2" w14:textId="77777777">
      <w:pPr>
        <w:ind w:right="425"/>
        <w:jc w:val="both"/>
        <w:rPr>
          <w:rFonts w:ascii="Trebuchet MS" w:hAnsi="Trebuchet MS" w:cstheme="minorHAnsi"/>
        </w:rPr>
      </w:pPr>
    </w:p>
    <w:p w:rsidR="003C38C1" w:rsidRPr="003C38C1" w:rsidP="003C38C1" w14:paraId="161F126E" w14:textId="77777777">
      <w:pPr>
        <w:jc w:val="right"/>
        <w:rPr>
          <w:rFonts w:ascii="Trebuchet MS" w:hAnsi="Trebuchet MS"/>
          <w:b/>
          <w:bCs/>
        </w:rPr>
      </w:pPr>
      <w:r w:rsidRPr="003C38C1">
        <w:rPr>
          <w:rFonts w:ascii="Trebuchet MS" w:hAnsi="Trebuchet MS"/>
          <w:b/>
          <w:bCs/>
        </w:rPr>
        <w:t>Dispõe sobre a obrigatoriedade de cadastramento e fiscalização</w:t>
      </w:r>
    </w:p>
    <w:p w:rsidR="003C38C1" w:rsidRPr="003C38C1" w:rsidP="003C38C1" w14:paraId="09C20870" w14:textId="77777777">
      <w:pPr>
        <w:jc w:val="right"/>
        <w:rPr>
          <w:rFonts w:ascii="Trebuchet MS" w:hAnsi="Trebuchet MS"/>
          <w:b/>
          <w:bCs/>
        </w:rPr>
      </w:pPr>
      <w:r w:rsidRPr="003C38C1">
        <w:rPr>
          <w:rFonts w:ascii="Trebuchet MS" w:hAnsi="Trebuchet MS"/>
          <w:b/>
          <w:bCs/>
        </w:rPr>
        <w:t xml:space="preserve"> de profissionais técnicos vinculados a empresas terceirizadas</w:t>
      </w:r>
    </w:p>
    <w:p w:rsidR="003C38C1" w:rsidRPr="003C38C1" w:rsidP="003C38C1" w14:paraId="2DCCA5CC" w14:textId="4112CFFE">
      <w:pPr>
        <w:jc w:val="right"/>
        <w:rPr>
          <w:rFonts w:ascii="Trebuchet MS" w:hAnsi="Trebuchet MS"/>
          <w:b/>
          <w:bCs/>
        </w:rPr>
      </w:pPr>
      <w:r w:rsidRPr="003C38C1">
        <w:rPr>
          <w:rFonts w:ascii="Trebuchet MS" w:hAnsi="Trebuchet MS"/>
          <w:b/>
          <w:bCs/>
        </w:rPr>
        <w:t xml:space="preserve"> que prestam serviços ao Município de Alumínio/SP, e dá outras providências.</w:t>
      </w:r>
    </w:p>
    <w:p w:rsidR="003C38C1" w:rsidRPr="003C38C1" w:rsidP="003C38C1" w14:paraId="1F015FB9" w14:textId="77777777">
      <w:pPr>
        <w:ind w:left="2835" w:right="425"/>
        <w:jc w:val="both"/>
        <w:rPr>
          <w:rFonts w:ascii="Trebuchet MS" w:hAnsi="Trebuchet MS" w:cstheme="minorHAnsi"/>
          <w:b/>
          <w:bCs/>
        </w:rPr>
      </w:pPr>
    </w:p>
    <w:p w:rsidR="003C38C1" w:rsidRPr="003C38C1" w:rsidP="003C38C1" w14:paraId="12C2032B" w14:textId="77777777">
      <w:pPr>
        <w:ind w:left="2835" w:right="425"/>
        <w:jc w:val="both"/>
        <w:rPr>
          <w:rFonts w:ascii="Trebuchet MS" w:hAnsi="Trebuchet MS" w:cstheme="minorHAnsi"/>
          <w:b/>
          <w:bCs/>
        </w:rPr>
      </w:pPr>
    </w:p>
    <w:p w:rsidR="003C38C1" w:rsidRPr="003C38C1" w:rsidP="003C38C1" w14:paraId="38003C9F" w14:textId="77777777">
      <w:pPr>
        <w:ind w:right="425"/>
        <w:jc w:val="both"/>
        <w:rPr>
          <w:rFonts w:ascii="Trebuchet MS" w:hAnsi="Trebuchet MS" w:cstheme="minorHAnsi"/>
        </w:rPr>
      </w:pPr>
    </w:p>
    <w:p w:rsidR="003C38C1" w:rsidRPr="003C38C1" w:rsidP="003C38C1" w14:paraId="7C227BD8" w14:textId="77777777">
      <w:pPr>
        <w:ind w:right="425" w:firstLine="993"/>
        <w:jc w:val="both"/>
        <w:rPr>
          <w:rFonts w:ascii="Trebuchet MS" w:hAnsi="Trebuchet MS" w:cstheme="minorHAnsi"/>
          <w:b/>
          <w:bCs/>
        </w:rPr>
      </w:pPr>
      <w:r w:rsidRPr="003C38C1">
        <w:rPr>
          <w:rFonts w:ascii="Trebuchet MS" w:hAnsi="Trebuchet MS" w:cstheme="minorHAnsi"/>
          <w:b/>
          <w:bCs/>
        </w:rPr>
        <w:t>A CÂMARA MUNICIPAL DE ALUMÍNIO APROVA:</w:t>
      </w:r>
    </w:p>
    <w:p w:rsidR="003C38C1" w:rsidRPr="003C38C1" w:rsidP="003C38C1" w14:paraId="51F616BD" w14:textId="77777777">
      <w:pPr>
        <w:ind w:right="425" w:firstLine="993"/>
        <w:jc w:val="both"/>
        <w:rPr>
          <w:rFonts w:ascii="Trebuchet MS" w:hAnsi="Trebuchet MS" w:cstheme="minorHAnsi"/>
          <w:b/>
          <w:bCs/>
        </w:rPr>
      </w:pPr>
    </w:p>
    <w:p w:rsidR="003C38C1" w:rsidRPr="003C38C1" w:rsidP="003C38C1" w14:paraId="68D32181" w14:textId="77777777">
      <w:pPr>
        <w:ind w:right="425" w:firstLine="993"/>
        <w:jc w:val="both"/>
        <w:rPr>
          <w:rFonts w:ascii="Trebuchet MS" w:hAnsi="Trebuchet MS" w:cstheme="minorHAnsi"/>
        </w:rPr>
      </w:pPr>
    </w:p>
    <w:p w:rsidR="003C38C1" w:rsidRPr="003C38C1" w:rsidP="003C38C1" w14:paraId="42906946" w14:textId="77777777">
      <w:pPr>
        <w:ind w:firstLine="993"/>
        <w:jc w:val="both"/>
        <w:rPr>
          <w:rFonts w:ascii="Trebuchet MS" w:hAnsi="Trebuchet MS"/>
        </w:rPr>
      </w:pPr>
      <w:r w:rsidRPr="003C38C1">
        <w:rPr>
          <w:rFonts w:ascii="Trebuchet MS" w:hAnsi="Trebuchet MS"/>
          <w:b/>
          <w:bCs/>
        </w:rPr>
        <w:t>Art. 1º</w:t>
      </w:r>
      <w:r w:rsidRPr="003C38C1">
        <w:rPr>
          <w:rFonts w:ascii="Trebuchet MS" w:hAnsi="Trebuchet MS"/>
        </w:rPr>
        <w:t xml:space="preserve"> – As empresas contratadas pela Administração Pública Direta e Indireta do Município de Alumínio para a prestação de serviços que exijam qualificação profissional regulamentada deverão manter cadastro atualizado de seus profissionais perante o órgão municipal gestor do contrato.</w:t>
      </w:r>
    </w:p>
    <w:p w:rsidR="003C38C1" w:rsidRPr="003C38C1" w:rsidP="003C38C1" w14:paraId="763F6C66" w14:textId="77777777">
      <w:pPr>
        <w:ind w:firstLine="993"/>
        <w:jc w:val="both"/>
        <w:rPr>
          <w:rFonts w:ascii="Trebuchet MS" w:hAnsi="Trebuchet MS"/>
        </w:rPr>
      </w:pPr>
    </w:p>
    <w:p w:rsidR="003C38C1" w:rsidRPr="003C38C1" w:rsidP="003C38C1" w14:paraId="3923894F" w14:textId="77777777">
      <w:pPr>
        <w:ind w:firstLine="993"/>
        <w:jc w:val="both"/>
        <w:rPr>
          <w:rFonts w:ascii="Trebuchet MS" w:hAnsi="Trebuchet MS"/>
        </w:rPr>
      </w:pPr>
      <w:r w:rsidRPr="003C38C1">
        <w:rPr>
          <w:rFonts w:ascii="Trebuchet MS" w:hAnsi="Trebuchet MS"/>
          <w:b/>
          <w:bCs/>
        </w:rPr>
        <w:t>Art. 2º</w:t>
      </w:r>
      <w:r w:rsidRPr="003C38C1">
        <w:rPr>
          <w:rFonts w:ascii="Trebuchet MS" w:hAnsi="Trebuchet MS"/>
        </w:rPr>
        <w:t xml:space="preserve"> – O cadastro de que trata esta Lei tem por finalidade:</w:t>
      </w:r>
    </w:p>
    <w:p w:rsidR="003C38C1" w:rsidRPr="003C38C1" w:rsidP="003C38C1" w14:paraId="23575E3D" w14:textId="77777777">
      <w:pPr>
        <w:ind w:firstLine="993"/>
        <w:jc w:val="both"/>
        <w:rPr>
          <w:rFonts w:ascii="Trebuchet MS" w:hAnsi="Trebuchet MS"/>
        </w:rPr>
      </w:pPr>
      <w:r w:rsidRPr="003C38C1">
        <w:rPr>
          <w:rFonts w:ascii="Trebuchet MS" w:hAnsi="Trebuchet MS"/>
        </w:rPr>
        <w:t xml:space="preserve"> I – Garantir a segurança do usuário do serviço público; </w:t>
      </w:r>
    </w:p>
    <w:p w:rsidR="003C38C1" w:rsidRPr="003C38C1" w:rsidP="003C38C1" w14:paraId="69C70906" w14:textId="77777777">
      <w:pPr>
        <w:ind w:firstLine="993"/>
        <w:jc w:val="both"/>
        <w:rPr>
          <w:rFonts w:ascii="Trebuchet MS" w:hAnsi="Trebuchet MS"/>
        </w:rPr>
      </w:pPr>
      <w:r w:rsidRPr="003C38C1">
        <w:rPr>
          <w:rFonts w:ascii="Trebuchet MS" w:hAnsi="Trebuchet MS"/>
        </w:rPr>
        <w:t xml:space="preserve">II – Fiscalizar o cumprimento das normas federais de regulação profissional; </w:t>
      </w:r>
    </w:p>
    <w:p w:rsidR="003C38C1" w:rsidRPr="003C38C1" w:rsidP="003C38C1" w14:paraId="13B2143B" w14:textId="77777777">
      <w:pPr>
        <w:ind w:firstLine="993"/>
        <w:jc w:val="both"/>
        <w:rPr>
          <w:rFonts w:ascii="Trebuchet MS" w:hAnsi="Trebuchet MS"/>
        </w:rPr>
      </w:pPr>
      <w:r w:rsidRPr="003C38C1">
        <w:rPr>
          <w:rFonts w:ascii="Trebuchet MS" w:hAnsi="Trebuchet MS"/>
        </w:rPr>
        <w:t>III – Prevenir o exercício ilegal de profissões no âmbito municipal.</w:t>
      </w:r>
    </w:p>
    <w:p w:rsidR="003C38C1" w:rsidRPr="003C38C1" w:rsidP="003C38C1" w14:paraId="646D95B9" w14:textId="77777777">
      <w:pPr>
        <w:ind w:firstLine="993"/>
        <w:jc w:val="both"/>
        <w:rPr>
          <w:rFonts w:ascii="Trebuchet MS" w:hAnsi="Trebuchet MS"/>
        </w:rPr>
      </w:pPr>
    </w:p>
    <w:p w:rsidR="003C38C1" w:rsidRPr="003C38C1" w:rsidP="003C38C1" w14:paraId="31BEE83C" w14:textId="77777777">
      <w:pPr>
        <w:ind w:firstLine="993"/>
        <w:jc w:val="both"/>
        <w:rPr>
          <w:rFonts w:ascii="Trebuchet MS" w:hAnsi="Trebuchet MS"/>
        </w:rPr>
      </w:pPr>
      <w:r w:rsidRPr="003C38C1">
        <w:rPr>
          <w:rFonts w:ascii="Trebuchet MS" w:hAnsi="Trebuchet MS"/>
          <w:b/>
          <w:bCs/>
        </w:rPr>
        <w:t>Art. 3º</w:t>
      </w:r>
      <w:r w:rsidRPr="003C38C1">
        <w:rPr>
          <w:rFonts w:ascii="Trebuchet MS" w:hAnsi="Trebuchet MS"/>
        </w:rPr>
        <w:t xml:space="preserve"> – Para a execução dos serviços, as empresas deverão apresentar: </w:t>
      </w:r>
    </w:p>
    <w:p w:rsidR="003C38C1" w:rsidRPr="003C38C1" w:rsidP="003C38C1" w14:paraId="03E0269C" w14:textId="77777777">
      <w:pPr>
        <w:ind w:firstLine="993"/>
        <w:jc w:val="both"/>
        <w:rPr>
          <w:rFonts w:ascii="Trebuchet MS" w:hAnsi="Trebuchet MS"/>
        </w:rPr>
      </w:pPr>
      <w:r w:rsidRPr="003C38C1">
        <w:rPr>
          <w:rFonts w:ascii="Trebuchet MS" w:hAnsi="Trebuchet MS"/>
        </w:rPr>
        <w:t xml:space="preserve">I – Identificação dos profissionais e prova de escolaridade; </w:t>
      </w:r>
    </w:p>
    <w:p w:rsidR="003C38C1" w:rsidRPr="003C38C1" w:rsidP="003C38C1" w14:paraId="4935D5DC" w14:textId="77777777">
      <w:pPr>
        <w:ind w:firstLine="993"/>
        <w:jc w:val="both"/>
        <w:rPr>
          <w:rFonts w:ascii="Trebuchet MS" w:hAnsi="Trebuchet MS"/>
        </w:rPr>
      </w:pPr>
      <w:r w:rsidRPr="003C38C1">
        <w:rPr>
          <w:rFonts w:ascii="Trebuchet MS" w:hAnsi="Trebuchet MS"/>
        </w:rPr>
        <w:t xml:space="preserve">II – Prova de regularidade junto ao respectivo Conselho de Classe Profissional, quando exigido por lei federal; </w:t>
      </w:r>
    </w:p>
    <w:p w:rsidR="003C38C1" w:rsidRPr="003C38C1" w:rsidP="003C38C1" w14:paraId="315A32B0" w14:textId="77777777">
      <w:pPr>
        <w:ind w:firstLine="993"/>
        <w:jc w:val="both"/>
        <w:rPr>
          <w:rFonts w:ascii="Trebuchet MS" w:hAnsi="Trebuchet MS"/>
        </w:rPr>
      </w:pPr>
      <w:r w:rsidRPr="003C38C1">
        <w:rPr>
          <w:rFonts w:ascii="Trebuchet MS" w:hAnsi="Trebuchet MS"/>
        </w:rPr>
        <w:t>III – Declaração de compatibilidade das funções exercidas com a formação técnica do profissional.</w:t>
      </w:r>
    </w:p>
    <w:p w:rsidR="003C38C1" w:rsidRPr="003C38C1" w:rsidP="003C38C1" w14:paraId="6E4C5821" w14:textId="77777777">
      <w:pPr>
        <w:ind w:firstLine="993"/>
        <w:jc w:val="both"/>
        <w:rPr>
          <w:rFonts w:ascii="Trebuchet MS" w:hAnsi="Trebuchet MS"/>
        </w:rPr>
      </w:pPr>
    </w:p>
    <w:p w:rsidR="003C38C1" w:rsidRPr="003C38C1" w:rsidP="003C38C1" w14:paraId="6C5754A3" w14:textId="77777777">
      <w:pPr>
        <w:ind w:firstLine="993"/>
        <w:jc w:val="both"/>
        <w:rPr>
          <w:rFonts w:ascii="Trebuchet MS" w:hAnsi="Trebuchet MS"/>
        </w:rPr>
      </w:pPr>
      <w:r w:rsidRPr="003C38C1">
        <w:rPr>
          <w:rFonts w:ascii="Trebuchet MS" w:hAnsi="Trebuchet MS"/>
          <w:b/>
          <w:bCs/>
        </w:rPr>
        <w:t>Art. 4º</w:t>
      </w:r>
      <w:r w:rsidRPr="003C38C1">
        <w:rPr>
          <w:rFonts w:ascii="Trebuchet MS" w:hAnsi="Trebuchet MS"/>
        </w:rPr>
        <w:t xml:space="preserve"> – O descumprimento do dever de cadastramento ou a manutenção de profissional irregular sujeitará a empresa às sanções previstas na Lei Federal nº 14.133/2021 e nas cláusulas específicas do contrato administrativo.</w:t>
      </w:r>
    </w:p>
    <w:p w:rsidR="003C38C1" w:rsidRPr="003C38C1" w:rsidP="003C38C1" w14:paraId="34BCA19B" w14:textId="77777777">
      <w:pPr>
        <w:ind w:firstLine="993"/>
        <w:jc w:val="both"/>
        <w:rPr>
          <w:rFonts w:ascii="Trebuchet MS" w:hAnsi="Trebuchet MS"/>
        </w:rPr>
      </w:pPr>
    </w:p>
    <w:p w:rsidR="003C38C1" w:rsidRPr="003C38C1" w:rsidP="003C38C1" w14:paraId="6D56F516" w14:textId="77777777">
      <w:pPr>
        <w:ind w:firstLine="993"/>
        <w:jc w:val="both"/>
        <w:rPr>
          <w:rFonts w:ascii="Trebuchet MS" w:hAnsi="Trebuchet MS"/>
        </w:rPr>
      </w:pPr>
      <w:r w:rsidRPr="003C38C1">
        <w:rPr>
          <w:rFonts w:ascii="Trebuchet MS" w:hAnsi="Trebuchet MS"/>
          <w:b/>
          <w:bCs/>
        </w:rPr>
        <w:t>Art. 5º</w:t>
      </w:r>
      <w:r w:rsidRPr="003C38C1">
        <w:rPr>
          <w:rFonts w:ascii="Trebuchet MS" w:hAnsi="Trebuchet MS"/>
        </w:rPr>
        <w:t xml:space="preserve"> – Esta Lei entra em vigor na data de sua publicação.</w:t>
      </w:r>
    </w:p>
    <w:p w:rsidR="003C38C1" w:rsidRPr="003C38C1" w:rsidP="003C38C1" w14:paraId="1C87A2B2" w14:textId="77777777">
      <w:pPr>
        <w:ind w:firstLine="993"/>
        <w:jc w:val="both"/>
      </w:pPr>
    </w:p>
    <w:p w:rsidR="003C38C1" w:rsidRPr="003C38C1" w:rsidP="003C38C1" w14:paraId="236517BE" w14:textId="77777777">
      <w:pPr>
        <w:ind w:right="425" w:firstLine="993"/>
        <w:jc w:val="both"/>
        <w:rPr>
          <w:rFonts w:ascii="Trebuchet MS" w:hAnsi="Trebuchet MS" w:cstheme="minorHAnsi"/>
        </w:rPr>
      </w:pPr>
    </w:p>
    <w:p w:rsidR="003C38C1" w:rsidRPr="003C38C1" w:rsidP="003C38C1" w14:paraId="72A5C6BE" w14:textId="77777777">
      <w:pPr>
        <w:ind w:right="425" w:firstLine="993"/>
        <w:jc w:val="both"/>
        <w:rPr>
          <w:rFonts w:ascii="Trebuchet MS" w:hAnsi="Trebuchet MS" w:cstheme="minorHAnsi"/>
        </w:rPr>
      </w:pPr>
    </w:p>
    <w:p w:rsidR="003C38C1" w:rsidRPr="003C38C1" w:rsidP="003C38C1" w14:paraId="5CC66161" w14:textId="77777777">
      <w:pPr>
        <w:ind w:right="425" w:firstLine="709"/>
        <w:jc w:val="both"/>
        <w:rPr>
          <w:rFonts w:ascii="Trebuchet MS" w:hAnsi="Trebuchet MS" w:cstheme="minorHAnsi"/>
        </w:rPr>
      </w:pPr>
      <w:r w:rsidRPr="003C38C1">
        <w:rPr>
          <w:rFonts w:ascii="Trebuchet MS" w:hAnsi="Trebuchet MS" w:cstheme="minorHAnsi"/>
        </w:rPr>
        <w:t> </w:t>
      </w:r>
    </w:p>
    <w:p w:rsidR="003C38C1" w:rsidRPr="003C38C1" w:rsidP="003C38C1" w14:paraId="4192B7E8" w14:textId="7C2797EB">
      <w:pPr>
        <w:ind w:right="425" w:firstLine="709"/>
        <w:jc w:val="center"/>
        <w:rPr>
          <w:rFonts w:ascii="Trebuchet MS" w:hAnsi="Trebuchet MS" w:cstheme="minorHAnsi"/>
        </w:rPr>
      </w:pPr>
      <w:r w:rsidRPr="003C38C1">
        <w:rPr>
          <w:rFonts w:ascii="Trebuchet MS" w:hAnsi="Trebuchet MS" w:cstheme="minorHAnsi"/>
        </w:rPr>
        <w:t>Sala das Sessões “Plenário Vereador Orlando Silva”, 1</w:t>
      </w:r>
      <w:r>
        <w:rPr>
          <w:rFonts w:ascii="Trebuchet MS" w:hAnsi="Trebuchet MS" w:cstheme="minorHAnsi"/>
        </w:rPr>
        <w:t>1</w:t>
      </w:r>
      <w:r w:rsidRPr="003C38C1">
        <w:rPr>
          <w:rFonts w:ascii="Trebuchet MS" w:hAnsi="Trebuchet MS" w:cstheme="minorHAnsi"/>
        </w:rPr>
        <w:t xml:space="preserve"> de </w:t>
      </w:r>
      <w:r>
        <w:rPr>
          <w:rFonts w:ascii="Trebuchet MS" w:hAnsi="Trebuchet MS" w:cstheme="minorHAnsi"/>
        </w:rPr>
        <w:t>março</w:t>
      </w:r>
      <w:r w:rsidRPr="003C38C1">
        <w:rPr>
          <w:rFonts w:ascii="Trebuchet MS" w:hAnsi="Trebuchet MS" w:cstheme="minorHAnsi"/>
        </w:rPr>
        <w:t xml:space="preserve"> de 2026.</w:t>
      </w:r>
    </w:p>
    <w:p w:rsidR="003C38C1" w:rsidRPr="003C38C1" w:rsidP="003C38C1" w14:paraId="34A607D0" w14:textId="77777777">
      <w:pPr>
        <w:ind w:right="425" w:firstLine="709"/>
        <w:jc w:val="both"/>
        <w:rPr>
          <w:rFonts w:ascii="Trebuchet MS" w:hAnsi="Trebuchet MS" w:cstheme="minorHAnsi"/>
        </w:rPr>
      </w:pPr>
    </w:p>
    <w:p w:rsidR="003C38C1" w:rsidRPr="003C38C1" w:rsidP="003C38C1" w14:paraId="608689CE" w14:textId="77777777">
      <w:pPr>
        <w:ind w:right="425" w:firstLine="709"/>
        <w:jc w:val="both"/>
        <w:rPr>
          <w:rFonts w:ascii="Trebuchet MS" w:hAnsi="Trebuchet MS" w:cstheme="minorHAnsi"/>
        </w:rPr>
      </w:pPr>
    </w:p>
    <w:p w:rsidR="003C38C1" w:rsidRPr="003C38C1" w:rsidP="003C38C1" w14:paraId="1047F3C6" w14:textId="77777777">
      <w:pPr>
        <w:ind w:right="425" w:firstLine="709"/>
        <w:jc w:val="both"/>
        <w:rPr>
          <w:rFonts w:ascii="Trebuchet MS" w:hAnsi="Trebuchet MS" w:cstheme="minorHAnsi"/>
        </w:rPr>
      </w:pPr>
    </w:p>
    <w:p w:rsidR="003C38C1" w:rsidRPr="003C38C1" w:rsidP="003C38C1" w14:paraId="335F9B51" w14:textId="77777777">
      <w:pPr>
        <w:ind w:firstLine="709"/>
        <w:jc w:val="both"/>
        <w:rPr>
          <w:rFonts w:ascii="Trebuchet MS" w:hAnsi="Trebuchet MS" w:cstheme="minorHAnsi"/>
        </w:rPr>
      </w:pPr>
    </w:p>
    <w:p w:rsidR="003C38C1" w:rsidRPr="003C38C1" w:rsidP="003C38C1" w14:paraId="75D64897" w14:textId="77777777">
      <w:pPr>
        <w:jc w:val="center"/>
        <w:rPr>
          <w:rFonts w:ascii="Trebuchet MS" w:hAnsi="Trebuchet MS" w:cstheme="minorHAnsi"/>
          <w:b/>
          <w:bCs/>
        </w:rPr>
      </w:pPr>
      <w:r w:rsidRPr="003C38C1">
        <w:rPr>
          <w:rFonts w:ascii="Trebuchet MS" w:hAnsi="Trebuchet MS" w:cstheme="minorHAnsi"/>
          <w:b/>
          <w:bCs/>
        </w:rPr>
        <w:t xml:space="preserve">Prof. </w:t>
      </w:r>
      <w:r w:rsidRPr="003C38C1">
        <w:rPr>
          <w:rFonts w:ascii="Trebuchet MS" w:hAnsi="Trebuchet MS" w:cstheme="minorHAnsi"/>
          <w:b/>
          <w:bCs/>
        </w:rPr>
        <w:t>Jediel</w:t>
      </w:r>
      <w:r w:rsidRPr="003C38C1">
        <w:rPr>
          <w:rFonts w:ascii="Trebuchet MS" w:hAnsi="Trebuchet MS" w:cstheme="minorHAnsi"/>
          <w:b/>
          <w:bCs/>
        </w:rPr>
        <w:t xml:space="preserve"> de Carvalho</w:t>
      </w:r>
    </w:p>
    <w:p w:rsidR="003C38C1" w:rsidRPr="003C38C1" w:rsidP="003C38C1" w14:paraId="38ABC4B6" w14:textId="77777777">
      <w:pPr>
        <w:jc w:val="center"/>
        <w:rPr>
          <w:rFonts w:ascii="Trebuchet MS" w:hAnsi="Trebuchet MS" w:cstheme="minorHAnsi"/>
          <w:b/>
          <w:bCs/>
        </w:rPr>
      </w:pPr>
      <w:r w:rsidRPr="003C38C1">
        <w:rPr>
          <w:rFonts w:ascii="Trebuchet MS" w:hAnsi="Trebuchet MS" w:cstheme="minorHAnsi"/>
          <w:b/>
          <w:bCs/>
        </w:rPr>
        <w:t>vereador</w:t>
      </w:r>
    </w:p>
    <w:p w:rsidR="003C38C1" w:rsidRPr="003C38C1" w:rsidP="003C38C1" w14:paraId="30A65DB3" w14:textId="77777777">
      <w:pPr>
        <w:rPr>
          <w:rFonts w:ascii="Trebuchet MS" w:hAnsi="Trebuchet MS" w:cstheme="minorHAnsi"/>
          <w:b/>
          <w:bCs/>
        </w:rPr>
      </w:pPr>
    </w:p>
    <w:p w:rsidR="003C38C1" w:rsidRPr="003C38C1" w:rsidP="003C38C1" w14:paraId="16B401D3" w14:textId="77777777">
      <w:pPr>
        <w:ind w:right="425"/>
        <w:jc w:val="both"/>
        <w:rPr>
          <w:rFonts w:ascii="Trebuchet MS" w:hAnsi="Trebuchet MS" w:cstheme="minorHAnsi"/>
        </w:rPr>
      </w:pPr>
    </w:p>
    <w:p w:rsidR="003C38C1" w:rsidRPr="003C38C1" w:rsidP="003C38C1" w14:paraId="12B6AA90" w14:textId="77777777">
      <w:pPr>
        <w:ind w:right="425"/>
        <w:jc w:val="both"/>
        <w:rPr>
          <w:rFonts w:ascii="Trebuchet MS" w:hAnsi="Trebuchet MS" w:cstheme="minorHAnsi"/>
        </w:rPr>
      </w:pPr>
    </w:p>
    <w:p w:rsidR="003C38C1" w:rsidP="003C38C1" w14:paraId="04B9FE8E" w14:textId="77777777">
      <w:pPr>
        <w:ind w:right="425"/>
        <w:jc w:val="both"/>
        <w:rPr>
          <w:rFonts w:ascii="Trebuchet MS" w:hAnsi="Trebuchet MS" w:cstheme="minorHAnsi"/>
          <w:b/>
          <w:bCs/>
        </w:rPr>
      </w:pPr>
      <w:r w:rsidRPr="003C38C1">
        <w:rPr>
          <w:rFonts w:ascii="Trebuchet MS" w:hAnsi="Trebuchet MS" w:cstheme="minorHAnsi"/>
          <w:b/>
          <w:bCs/>
        </w:rPr>
        <w:t>JUSTIFICATIVA:</w:t>
      </w:r>
    </w:p>
    <w:p w:rsidR="003C38C1" w:rsidRPr="003C38C1" w:rsidP="003C38C1" w14:paraId="470F0D51" w14:textId="77777777">
      <w:pPr>
        <w:ind w:right="425"/>
        <w:jc w:val="both"/>
        <w:rPr>
          <w:rFonts w:ascii="Trebuchet MS" w:hAnsi="Trebuchet MS" w:cstheme="minorHAnsi"/>
          <w:b/>
          <w:bCs/>
        </w:rPr>
      </w:pPr>
    </w:p>
    <w:p w:rsidR="003C38C1" w:rsidP="003C38C1" w14:paraId="5BAD0D23" w14:textId="77777777">
      <w:pPr>
        <w:jc w:val="both"/>
        <w:rPr>
          <w:rFonts w:ascii="Trebuchet MS" w:hAnsi="Trebuchet MS"/>
        </w:rPr>
      </w:pPr>
      <w:r w:rsidRPr="003C38C1">
        <w:rPr>
          <w:rFonts w:ascii="Trebuchet MS" w:hAnsi="Trebuchet MS"/>
        </w:rPr>
        <w:t>O presente Projeto de Lei visa instituir um mecanismo de transparência e segurança jurídica na gestão dos serviços públicos municipais: a fiscalização ativa e o cadastramento de profissionais vinculados a empresas terceirizadas em áreas de qualificação regulamentada.</w:t>
      </w:r>
    </w:p>
    <w:p w:rsidR="003C38C1" w:rsidRPr="003C38C1" w:rsidP="003C38C1" w14:paraId="45BB2280" w14:textId="77777777">
      <w:pPr>
        <w:jc w:val="both"/>
        <w:rPr>
          <w:rFonts w:ascii="Trebuchet MS" w:hAnsi="Trebuchet MS"/>
        </w:rPr>
      </w:pPr>
    </w:p>
    <w:p w:rsidR="003C38C1" w:rsidP="003C38C1" w14:paraId="18DDDA19" w14:textId="77777777">
      <w:pPr>
        <w:jc w:val="both"/>
        <w:rPr>
          <w:rFonts w:ascii="Trebuchet MS" w:hAnsi="Trebuchet MS"/>
        </w:rPr>
      </w:pPr>
      <w:r w:rsidRPr="003C38C1">
        <w:rPr>
          <w:rFonts w:ascii="Trebuchet MS" w:hAnsi="Trebuchet MS"/>
        </w:rPr>
        <w:t xml:space="preserve">A iniciativa encontra pleno amparo na jurisprudência recente do </w:t>
      </w:r>
      <w:r w:rsidRPr="003C38C1">
        <w:rPr>
          <w:rFonts w:ascii="Trebuchet MS" w:hAnsi="Trebuchet MS"/>
          <w:b/>
          <w:bCs/>
        </w:rPr>
        <w:t>Supremo Tribunal Federal</w:t>
      </w:r>
      <w:r w:rsidRPr="003C38C1">
        <w:rPr>
          <w:rFonts w:ascii="Trebuchet MS" w:hAnsi="Trebuchet MS"/>
        </w:rPr>
        <w:t xml:space="preserve">, notadamente nos </w:t>
      </w:r>
      <w:r w:rsidRPr="003C38C1">
        <w:rPr>
          <w:rFonts w:ascii="Trebuchet MS" w:hAnsi="Trebuchet MS"/>
          <w:b/>
          <w:bCs/>
        </w:rPr>
        <w:t>RE 1.473.941/SP (2025)</w:t>
      </w:r>
      <w:r w:rsidRPr="003C38C1">
        <w:rPr>
          <w:rFonts w:ascii="Trebuchet MS" w:hAnsi="Trebuchet MS"/>
        </w:rPr>
        <w:t xml:space="preserve"> e </w:t>
      </w:r>
      <w:r w:rsidRPr="003C38C1">
        <w:rPr>
          <w:rFonts w:ascii="Trebuchet MS" w:hAnsi="Trebuchet MS"/>
          <w:b/>
          <w:bCs/>
        </w:rPr>
        <w:t>RE 1.505.538/SP (2024)</w:t>
      </w:r>
      <w:r w:rsidRPr="003C38C1">
        <w:rPr>
          <w:rFonts w:ascii="Trebuchet MS" w:hAnsi="Trebuchet MS"/>
        </w:rPr>
        <w:t xml:space="preserve">. Nestes julgados, a Corte consolidou o entendimento de que os Municípios possuem competência para legislar de forma complementar sobre a fiscalização de contratos, pautando-se pelo </w:t>
      </w:r>
      <w:r w:rsidRPr="003C38C1">
        <w:rPr>
          <w:rFonts w:ascii="Trebuchet MS" w:hAnsi="Trebuchet MS"/>
          <w:b/>
          <w:bCs/>
        </w:rPr>
        <w:t>federalismo cooperativo</w:t>
      </w:r>
      <w:r w:rsidRPr="003C38C1">
        <w:rPr>
          <w:rFonts w:ascii="Trebuchet MS" w:hAnsi="Trebuchet MS"/>
        </w:rPr>
        <w:t xml:space="preserve"> e pelo </w:t>
      </w:r>
      <w:r w:rsidRPr="003C38C1">
        <w:rPr>
          <w:rFonts w:ascii="Trebuchet MS" w:hAnsi="Trebuchet MS"/>
          <w:b/>
          <w:bCs/>
        </w:rPr>
        <w:t>princípio da subsidiariedade</w:t>
      </w:r>
      <w:r w:rsidRPr="003C38C1">
        <w:rPr>
          <w:rFonts w:ascii="Trebuchet MS" w:hAnsi="Trebuchet MS"/>
        </w:rPr>
        <w:t>.</w:t>
      </w:r>
    </w:p>
    <w:p w:rsidR="003C38C1" w:rsidRPr="003C38C1" w:rsidP="003C38C1" w14:paraId="7DF449C4" w14:textId="77777777">
      <w:pPr>
        <w:jc w:val="both"/>
        <w:rPr>
          <w:rFonts w:ascii="Trebuchet MS" w:hAnsi="Trebuchet MS"/>
        </w:rPr>
      </w:pPr>
    </w:p>
    <w:p w:rsidR="003C38C1" w:rsidP="003C38C1" w14:paraId="1204C2FB" w14:textId="77777777">
      <w:pPr>
        <w:jc w:val="both"/>
        <w:rPr>
          <w:rFonts w:ascii="Trebuchet MS" w:hAnsi="Trebuchet MS"/>
        </w:rPr>
      </w:pPr>
      <w:r w:rsidRPr="003C38C1">
        <w:rPr>
          <w:rFonts w:ascii="Trebuchet MS" w:hAnsi="Trebuchet MS"/>
        </w:rPr>
        <w:t xml:space="preserve">É fundamental distinguir que esta norma não usurpa a competência privativa da União para legislar sobre condições para o exercício de profissões (Art. 22, XVI, CF). Em vez disso, a medida exerce o </w:t>
      </w:r>
      <w:r w:rsidRPr="003C38C1">
        <w:rPr>
          <w:rFonts w:ascii="Trebuchet MS" w:hAnsi="Trebuchet MS"/>
          <w:b/>
          <w:bCs/>
        </w:rPr>
        <w:t>poder-dever de fiscalização do ente público</w:t>
      </w:r>
      <w:r w:rsidRPr="003C38C1">
        <w:rPr>
          <w:rFonts w:ascii="Trebuchet MS" w:hAnsi="Trebuchet MS"/>
        </w:rPr>
        <w:t xml:space="preserve"> sobre seus contratados. Como o Município detém a responsabilidade pela prestação adequada dos serviços de saúde, educação e esportes, é seu direito e dever garantir que os profissionais alocados pelas empresas possuam a devida habilitação técnica.</w:t>
      </w:r>
    </w:p>
    <w:p w:rsidR="003C38C1" w:rsidRPr="003C38C1" w:rsidP="003C38C1" w14:paraId="7603017E" w14:textId="77777777">
      <w:pPr>
        <w:jc w:val="both"/>
        <w:rPr>
          <w:rFonts w:ascii="Trebuchet MS" w:hAnsi="Trebuchet MS"/>
        </w:rPr>
      </w:pPr>
    </w:p>
    <w:p w:rsidR="003C38C1" w:rsidP="003C38C1" w14:paraId="5BB8DF1D" w14:textId="77777777">
      <w:pPr>
        <w:jc w:val="both"/>
        <w:rPr>
          <w:rFonts w:ascii="Trebuchet MS" w:hAnsi="Trebuchet MS"/>
        </w:rPr>
      </w:pPr>
      <w:r w:rsidRPr="003C38C1">
        <w:rPr>
          <w:rFonts w:ascii="Trebuchet MS" w:hAnsi="Trebuchet MS"/>
        </w:rPr>
        <w:t>A criação de um cadastro centralizado permite:</w:t>
      </w:r>
    </w:p>
    <w:p w:rsidR="003C38C1" w:rsidRPr="003C38C1" w:rsidP="003C38C1" w14:paraId="4F45FA27" w14:textId="77777777">
      <w:pPr>
        <w:jc w:val="both"/>
        <w:rPr>
          <w:rFonts w:ascii="Trebuchet MS" w:hAnsi="Trebuchet MS"/>
        </w:rPr>
      </w:pPr>
    </w:p>
    <w:p w:rsidR="003C38C1" w:rsidRPr="003C38C1" w:rsidP="003C38C1" w14:paraId="5E5443C2" w14:textId="77777777">
      <w:pPr>
        <w:numPr>
          <w:ilvl w:val="0"/>
          <w:numId w:val="1"/>
        </w:numPr>
        <w:spacing w:after="160" w:line="278" w:lineRule="auto"/>
        <w:jc w:val="both"/>
        <w:rPr>
          <w:rFonts w:ascii="Trebuchet MS" w:hAnsi="Trebuchet MS"/>
        </w:rPr>
      </w:pPr>
      <w:r w:rsidRPr="003C38C1">
        <w:rPr>
          <w:rFonts w:ascii="Trebuchet MS" w:hAnsi="Trebuchet MS"/>
          <w:b/>
          <w:bCs/>
        </w:rPr>
        <w:t>Prevenção de Riscos:</w:t>
      </w:r>
      <w:r w:rsidRPr="003C38C1">
        <w:rPr>
          <w:rFonts w:ascii="Trebuchet MS" w:hAnsi="Trebuchet MS"/>
        </w:rPr>
        <w:t xml:space="preserve"> Evita que indivíduos sem habilitação técnica (exercício ilegal da profissão) prestem serviços à população.</w:t>
      </w:r>
    </w:p>
    <w:p w:rsidR="003C38C1" w:rsidRPr="003C38C1" w:rsidP="003C38C1" w14:paraId="61B85CB7" w14:textId="77777777">
      <w:pPr>
        <w:numPr>
          <w:ilvl w:val="0"/>
          <w:numId w:val="1"/>
        </w:numPr>
        <w:spacing w:after="160" w:line="278" w:lineRule="auto"/>
        <w:jc w:val="both"/>
        <w:rPr>
          <w:rFonts w:ascii="Trebuchet MS" w:hAnsi="Trebuchet MS"/>
        </w:rPr>
      </w:pPr>
      <w:r w:rsidRPr="003C38C1">
        <w:rPr>
          <w:rFonts w:ascii="Trebuchet MS" w:hAnsi="Trebuchet MS"/>
          <w:b/>
          <w:bCs/>
        </w:rPr>
        <w:t>Eficiência Administrativa:</w:t>
      </w:r>
      <w:r w:rsidRPr="003C38C1">
        <w:rPr>
          <w:rFonts w:ascii="Trebuchet MS" w:hAnsi="Trebuchet MS"/>
        </w:rPr>
        <w:t xml:space="preserve"> Garante que o objeto contratado esteja sendo executado por pessoal qualificado, conforme exigido na Lei Federal nº 14.133/2021.</w:t>
      </w:r>
    </w:p>
    <w:p w:rsidR="003C38C1" w:rsidP="003C38C1" w14:paraId="78C9C041" w14:textId="77777777">
      <w:pPr>
        <w:numPr>
          <w:ilvl w:val="0"/>
          <w:numId w:val="1"/>
        </w:numPr>
        <w:spacing w:after="160" w:line="278" w:lineRule="auto"/>
        <w:jc w:val="both"/>
        <w:rPr>
          <w:rFonts w:ascii="Trebuchet MS" w:hAnsi="Trebuchet MS"/>
        </w:rPr>
      </w:pPr>
      <w:r w:rsidRPr="003C38C1">
        <w:rPr>
          <w:rFonts w:ascii="Trebuchet MS" w:hAnsi="Trebuchet MS"/>
          <w:b/>
          <w:bCs/>
        </w:rPr>
        <w:t>Transparência:</w:t>
      </w:r>
      <w:r w:rsidRPr="003C38C1">
        <w:rPr>
          <w:rFonts w:ascii="Trebuchet MS" w:hAnsi="Trebuchet MS"/>
        </w:rPr>
        <w:t xml:space="preserve"> Facilita o controle social e a auditoria dos órgãos competentes.</w:t>
      </w:r>
    </w:p>
    <w:p w:rsidR="003C38C1" w:rsidRPr="003C38C1" w:rsidP="003C38C1" w14:paraId="24489817" w14:textId="77777777">
      <w:pPr>
        <w:spacing w:after="160" w:line="278" w:lineRule="auto"/>
        <w:ind w:left="720"/>
        <w:jc w:val="both"/>
        <w:rPr>
          <w:rFonts w:ascii="Trebuchet MS" w:hAnsi="Trebuchet MS"/>
        </w:rPr>
      </w:pPr>
    </w:p>
    <w:p w:rsidR="003C38C1" w:rsidRPr="003C38C1" w:rsidP="003C38C1" w14:paraId="6EE16D67" w14:textId="77777777">
      <w:pPr>
        <w:jc w:val="both"/>
        <w:rPr>
          <w:rFonts w:ascii="Trebuchet MS" w:hAnsi="Trebuchet MS"/>
        </w:rPr>
      </w:pPr>
      <w:r w:rsidRPr="003C38C1">
        <w:rPr>
          <w:rFonts w:ascii="Trebuchet MS" w:hAnsi="Trebuchet MS"/>
        </w:rPr>
        <w:t>Diante da necessidade de zelar pela segurança dos munícipes e pela boa aplicação dos recursos públicos, contamos com o apoio dos nobres pares para a aprovação desta importante medida de governança.</w:t>
      </w:r>
    </w:p>
    <w:p w:rsidR="003C38C1" w:rsidRPr="003C38C1" w:rsidP="003C38C1" w14:paraId="592F08EB" w14:textId="77777777">
      <w:pPr>
        <w:rPr>
          <w:rFonts w:ascii="Trebuchet MS" w:hAnsi="Trebuchet MS"/>
        </w:rPr>
      </w:pPr>
    </w:p>
    <w:p w:rsidR="003C38C1" w:rsidRPr="003C38C1" w:rsidP="003C38C1" w14:paraId="0971273A" w14:textId="77777777">
      <w:pPr>
        <w:ind w:right="425"/>
        <w:jc w:val="both"/>
        <w:rPr>
          <w:rFonts w:ascii="Trebuchet MS" w:hAnsi="Trebuchet MS" w:cstheme="minorHAnsi"/>
        </w:rPr>
      </w:pPr>
    </w:p>
    <w:p w:rsidR="003C38C1" w:rsidRPr="003C38C1" w:rsidP="003C38C1" w14:paraId="54FA8C40" w14:textId="77777777">
      <w:pPr>
        <w:ind w:right="425"/>
        <w:jc w:val="both"/>
        <w:rPr>
          <w:rFonts w:ascii="Trebuchet MS" w:hAnsi="Trebuchet MS" w:cstheme="minorHAnsi"/>
        </w:rPr>
      </w:pPr>
    </w:p>
    <w:p w:rsidR="003C38C1" w:rsidRPr="003C38C1" w:rsidP="003C38C1" w14:paraId="2AE34539" w14:textId="77777777">
      <w:pPr>
        <w:ind w:right="425"/>
        <w:jc w:val="both"/>
        <w:rPr>
          <w:rFonts w:ascii="Trebuchet MS" w:hAnsi="Trebuchet MS" w:cstheme="minorHAnsi"/>
        </w:rPr>
      </w:pPr>
    </w:p>
    <w:p w:rsidR="003C38C1" w:rsidRPr="003C38C1" w:rsidP="003C38C1" w14:paraId="6BE36A9B" w14:textId="77777777">
      <w:pPr>
        <w:ind w:right="425"/>
        <w:jc w:val="both"/>
        <w:rPr>
          <w:rFonts w:ascii="Trebuchet MS" w:hAnsi="Trebuchet MS" w:cstheme="minorHAnsi"/>
        </w:rPr>
      </w:pPr>
    </w:p>
    <w:p w:rsidR="003C38C1" w:rsidRPr="003C38C1" w:rsidP="003C38C1" w14:paraId="0E7DA06B" w14:textId="77777777">
      <w:pPr>
        <w:jc w:val="center"/>
        <w:rPr>
          <w:rFonts w:ascii="Trebuchet MS" w:hAnsi="Trebuchet MS" w:cstheme="minorHAnsi"/>
          <w:b/>
          <w:bCs/>
        </w:rPr>
      </w:pPr>
      <w:r w:rsidRPr="003C38C1">
        <w:rPr>
          <w:rFonts w:ascii="Trebuchet MS" w:hAnsi="Trebuchet MS" w:cstheme="minorHAnsi"/>
          <w:b/>
          <w:bCs/>
        </w:rPr>
        <w:t xml:space="preserve">Prof. </w:t>
      </w:r>
      <w:r w:rsidRPr="003C38C1">
        <w:rPr>
          <w:rFonts w:ascii="Trebuchet MS" w:hAnsi="Trebuchet MS" w:cstheme="minorHAnsi"/>
          <w:b/>
          <w:bCs/>
        </w:rPr>
        <w:t>Jediel</w:t>
      </w:r>
      <w:r w:rsidRPr="003C38C1">
        <w:rPr>
          <w:rFonts w:ascii="Trebuchet MS" w:hAnsi="Trebuchet MS" w:cstheme="minorHAnsi"/>
          <w:b/>
          <w:bCs/>
        </w:rPr>
        <w:t xml:space="preserve"> de Carvalho</w:t>
      </w:r>
    </w:p>
    <w:p w:rsidR="003C38C1" w:rsidRPr="003C38C1" w:rsidP="003C38C1" w14:paraId="047FCFC3" w14:textId="77777777">
      <w:pPr>
        <w:jc w:val="center"/>
        <w:rPr>
          <w:rFonts w:ascii="Trebuchet MS" w:hAnsi="Trebuchet MS" w:cstheme="minorHAnsi"/>
          <w:b/>
          <w:bCs/>
        </w:rPr>
      </w:pPr>
      <w:r w:rsidRPr="003C38C1">
        <w:rPr>
          <w:rFonts w:ascii="Trebuchet MS" w:hAnsi="Trebuchet MS" w:cstheme="minorHAnsi"/>
          <w:b/>
          <w:bCs/>
        </w:rPr>
        <w:t>vereador</w:t>
      </w:r>
    </w:p>
    <w:p w:rsidR="003C38C1" w:rsidRPr="003C38C1" w:rsidP="003C38C1" w14:paraId="365229BB" w14:textId="77777777">
      <w:pPr>
        <w:ind w:right="425" w:firstLine="709"/>
        <w:jc w:val="both"/>
        <w:rPr>
          <w:rFonts w:ascii="Trebuchet MS" w:hAnsi="Trebuchet MS" w:cstheme="minorHAnsi"/>
        </w:rPr>
      </w:pPr>
    </w:p>
    <w:p w:rsidR="003C38C1" w:rsidRPr="003C38C1" w:rsidP="003C38C1" w14:paraId="0917C620" w14:textId="77777777">
      <w:pPr>
        <w:ind w:right="425"/>
        <w:jc w:val="center"/>
        <w:rPr>
          <w:rFonts w:ascii="Trebuchet MS" w:hAnsi="Trebuchet MS" w:cstheme="minorHAnsi"/>
          <w:b/>
          <w:bCs/>
        </w:rPr>
      </w:pPr>
    </w:p>
    <w:p w:rsidR="003C38C1" w:rsidRPr="003C38C1" w:rsidP="003C38C1" w14:paraId="70186F45" w14:textId="77777777">
      <w:pPr>
        <w:ind w:right="425"/>
        <w:jc w:val="center"/>
        <w:rPr>
          <w:rFonts w:ascii="Trebuchet MS" w:hAnsi="Trebuchet MS" w:cstheme="minorHAnsi"/>
          <w:b/>
          <w:bCs/>
        </w:rPr>
      </w:pPr>
    </w:p>
    <w:p w:rsidR="003C38C1" w:rsidRPr="003C38C1" w:rsidP="003C38C1" w14:paraId="7471AC5D" w14:textId="77777777">
      <w:pPr>
        <w:ind w:right="425" w:firstLine="709"/>
        <w:jc w:val="center"/>
        <w:rPr>
          <w:rFonts w:ascii="Trebuchet MS" w:hAnsi="Trebuchet MS" w:cstheme="minorHAnsi"/>
          <w:b/>
          <w:bCs/>
        </w:rPr>
      </w:pPr>
    </w:p>
    <w:p w:rsidR="003C38C1" w:rsidRPr="003C38C1" w:rsidP="003C38C1" w14:paraId="47EE6731" w14:textId="77777777">
      <w:pPr>
        <w:ind w:right="425" w:firstLine="709"/>
        <w:jc w:val="both"/>
        <w:rPr>
          <w:rFonts w:ascii="Trebuchet MS" w:hAnsi="Trebuchet MS" w:cstheme="minorHAnsi"/>
        </w:rPr>
      </w:pPr>
    </w:p>
    <w:p w:rsidR="003C38C1" w:rsidRPr="003C38C1" w:rsidP="003C38C1" w14:paraId="1FF9A2F0" w14:textId="77777777">
      <w:pPr>
        <w:ind w:right="425"/>
        <w:jc w:val="both"/>
        <w:rPr>
          <w:rFonts w:ascii="Trebuchet MS" w:hAnsi="Trebuchet MS" w:cstheme="minorHAnsi"/>
        </w:rPr>
      </w:pPr>
    </w:p>
    <w:p w:rsidR="00C12204" w:rsidRPr="003C38C1" w14:paraId="29C9FDB2" w14:textId="77777777"/>
    <w:sectPr w:rsidSect="003C38C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38C1" w14:paraId="43449EB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38C1" w:rsidP="004C3076" w14:paraId="46BFD260" w14:textId="77777777">
    <w:pPr>
      <w:pStyle w:val="Footer"/>
      <w:jc w:val="center"/>
    </w:pPr>
    <w:r>
      <w:t>Rua Hamilton Moratti, 10 – Vila Santa Luzia – CEP 18126-218 – Alumínio – SP – Fone: (11) 4715-4700</w:t>
    </w:r>
  </w:p>
  <w:p w:rsidR="003C38C1" w:rsidP="004C3076" w14:paraId="47F69A1F" w14:textId="77777777">
    <w:pPr>
      <w:pStyle w:val="Footer"/>
      <w:jc w:val="center"/>
    </w:pPr>
    <w:r>
      <w:t xml:space="preserve">CNPJ: 58.987.652/0001-41 – </w:t>
    </w:r>
    <w:hyperlink r:id="rId1" w:history="1">
      <w:r w:rsidRPr="00175C84">
        <w:rPr>
          <w:rStyle w:val="Hyperlink"/>
        </w:rPr>
        <w:t>www.camaraaluminio.sp.gov.br</w:t>
      </w:r>
    </w:hyperlink>
    <w:r>
      <w:t xml:space="preserve"> – E-mail: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38C1" w14:paraId="1FE5CFB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38C1" w14:paraId="1C69D79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38C1" w:rsidP="001F7E0D" w14:paraId="0E7BA13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858134072" name="Imagem 858134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380995817" name="Imagem 380995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01354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3C38C1" w14:paraId="37E5606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38C1" w14:paraId="7E9F8F3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503427"/>
    <w:multiLevelType w:val="multilevel"/>
    <w:tmpl w:val="D646C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C1"/>
    <w:rsid w:val="00175C84"/>
    <w:rsid w:val="001F7E0D"/>
    <w:rsid w:val="003C38C1"/>
    <w:rsid w:val="004C3076"/>
    <w:rsid w:val="007E41E8"/>
    <w:rsid w:val="00BD50B6"/>
    <w:rsid w:val="00C12204"/>
    <w:rsid w:val="00C778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CA4694-A916-4518-BAB2-4B9FA6DF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8C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3C3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C3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C38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C3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C38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C38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C38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C38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C38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C3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C3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C38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C38C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C38C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C38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C38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C38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C3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C38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3C3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C3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3C3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C3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3C3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8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C3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C38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8C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3C38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C38C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3C38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C38C1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C38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532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1</cp:revision>
  <dcterms:created xsi:type="dcterms:W3CDTF">2026-03-11T12:38:00Z</dcterms:created>
  <dcterms:modified xsi:type="dcterms:W3CDTF">2026-03-11T12:46:00Z</dcterms:modified>
</cp:coreProperties>
</file>