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D79" w:rsidRDefault="00B17D79" w:rsidP="00B17D79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8"/>
          <w:szCs w:val="38"/>
          <w:lang w:eastAsia="pt-BR"/>
        </w:rPr>
      </w:pPr>
    </w:p>
    <w:p w:rsidR="00B17D79" w:rsidRDefault="00B17D79" w:rsidP="00B17D79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8"/>
          <w:szCs w:val="38"/>
          <w:lang w:eastAsia="pt-BR"/>
        </w:rPr>
      </w:pPr>
    </w:p>
    <w:p w:rsidR="00B17D79" w:rsidRPr="00484CEB" w:rsidRDefault="00B17D79" w:rsidP="00B17D79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8"/>
          <w:szCs w:val="38"/>
          <w:lang w:eastAsia="pt-BR"/>
        </w:rPr>
      </w:pPr>
      <w:r w:rsidRPr="00484CEB">
        <w:rPr>
          <w:rFonts w:ascii="Times New Roman" w:eastAsia="Times New Roman" w:hAnsi="Times New Roman" w:cs="Times New Roman"/>
          <w:b/>
          <w:bCs/>
          <w:kern w:val="36"/>
          <w:sz w:val="38"/>
          <w:szCs w:val="38"/>
          <w:lang w:eastAsia="pt-BR"/>
        </w:rPr>
        <w:t>Alteração do Edital do Pregão Presencial nº 0</w:t>
      </w:r>
      <w:r>
        <w:rPr>
          <w:rFonts w:ascii="Times New Roman" w:eastAsia="Times New Roman" w:hAnsi="Times New Roman" w:cs="Times New Roman"/>
          <w:b/>
          <w:bCs/>
          <w:kern w:val="36"/>
          <w:sz w:val="38"/>
          <w:szCs w:val="38"/>
          <w:lang w:eastAsia="pt-BR"/>
        </w:rPr>
        <w:t>1</w:t>
      </w:r>
      <w:r w:rsidRPr="00484CEB">
        <w:rPr>
          <w:rFonts w:ascii="Times New Roman" w:eastAsia="Times New Roman" w:hAnsi="Times New Roman" w:cs="Times New Roman"/>
          <w:b/>
          <w:bCs/>
          <w:kern w:val="36"/>
          <w:sz w:val="38"/>
          <w:szCs w:val="38"/>
          <w:lang w:eastAsia="pt-BR"/>
        </w:rPr>
        <w:t>/20</w:t>
      </w:r>
      <w:r>
        <w:rPr>
          <w:rFonts w:ascii="Times New Roman" w:eastAsia="Times New Roman" w:hAnsi="Times New Roman" w:cs="Times New Roman"/>
          <w:b/>
          <w:bCs/>
          <w:kern w:val="36"/>
          <w:sz w:val="38"/>
          <w:szCs w:val="38"/>
          <w:lang w:eastAsia="pt-BR"/>
        </w:rPr>
        <w:t>17</w:t>
      </w:r>
      <w:r w:rsidRPr="00484CEB">
        <w:rPr>
          <w:rFonts w:ascii="Times New Roman" w:eastAsia="Times New Roman" w:hAnsi="Times New Roman" w:cs="Times New Roman"/>
          <w:b/>
          <w:bCs/>
          <w:kern w:val="36"/>
          <w:sz w:val="38"/>
          <w:szCs w:val="38"/>
          <w:lang w:eastAsia="pt-BR"/>
        </w:rPr>
        <w:t xml:space="preserve"> </w:t>
      </w:r>
    </w:p>
    <w:p w:rsidR="00B17D79" w:rsidRPr="00484CEB" w:rsidRDefault="00B17D79" w:rsidP="00B17D79">
      <w:pPr>
        <w:spacing w:before="100" w:beforeAutospacing="1" w:after="225" w:line="300" w:lineRule="atLeast"/>
        <w:jc w:val="both"/>
        <w:rPr>
          <w:rFonts w:ascii="Times New Roman" w:eastAsia="Times New Roman" w:hAnsi="Times New Roman" w:cs="Times New Roman"/>
          <w:sz w:val="29"/>
          <w:szCs w:val="29"/>
          <w:lang w:eastAsia="pt-BR"/>
        </w:rPr>
      </w:pPr>
      <w:r w:rsidRPr="00484CEB">
        <w:rPr>
          <w:rFonts w:ascii="Times New Roman" w:eastAsia="Times New Roman" w:hAnsi="Times New Roman" w:cs="Times New Roman"/>
          <w:b/>
          <w:bCs/>
          <w:sz w:val="29"/>
          <w:szCs w:val="29"/>
          <w:lang w:eastAsia="pt-BR"/>
        </w:rPr>
        <w:t>AVISO DE ALTERAÇÃO DO EDITAL</w:t>
      </w:r>
    </w:p>
    <w:p w:rsidR="00B17D79" w:rsidRDefault="00B17D79" w:rsidP="00B17D79">
      <w:pPr>
        <w:jc w:val="both"/>
      </w:pPr>
    </w:p>
    <w:p w:rsidR="00B17D79" w:rsidRDefault="00B17D79" w:rsidP="00B17D79">
      <w:pPr>
        <w:jc w:val="both"/>
      </w:pPr>
      <w:r>
        <w:t>A Comissão de Licitações da Câmara Municipal de Alumínio,  por seu presidente,  informa a todos</w:t>
      </w:r>
      <w:r w:rsidR="00D12B4C">
        <w:t xml:space="preserve"> os interessados</w:t>
      </w:r>
      <w:r>
        <w:t>,  que procedeu “e</w:t>
      </w:r>
      <w:r>
        <w:rPr>
          <w:rFonts w:ascii="Arial" w:hAnsi="Arial" w:cs="Arial"/>
          <w:color w:val="222222"/>
          <w:lang w:val="pt-PT"/>
        </w:rPr>
        <w:t xml:space="preserve">x officio” </w:t>
      </w:r>
      <w:r>
        <w:t xml:space="preserve">às seguintes adequações no Edital do PREGÃO PRESENCIAL Nº 001/2017. </w:t>
      </w:r>
    </w:p>
    <w:p w:rsidR="00B17D79" w:rsidRDefault="00B17D79" w:rsidP="00B17D79">
      <w:pPr>
        <w:jc w:val="both"/>
      </w:pPr>
      <w:r>
        <w:t>Onde se lê:</w:t>
      </w:r>
      <w:bookmarkStart w:id="0" w:name="_GoBack"/>
      <w:bookmarkEnd w:id="0"/>
    </w:p>
    <w:p w:rsidR="00B17D79" w:rsidRDefault="00B17D79" w:rsidP="00B17D79">
      <w:pPr>
        <w:jc w:val="both"/>
      </w:pPr>
      <w:proofErr w:type="gramStart"/>
      <w:r>
        <w:t xml:space="preserve">“ </w:t>
      </w:r>
      <w:proofErr w:type="gramEnd"/>
      <w:r>
        <w:t>4.8.4 O valor estimado para a fatura contratação é de R$ 100.000,00 (cem mil reais), que não poderá ser ultrapassado na proposta, sob pena de desclassificação.”</w:t>
      </w:r>
    </w:p>
    <w:p w:rsidR="00B17D79" w:rsidRDefault="00B17D79" w:rsidP="00B17D79">
      <w:pPr>
        <w:jc w:val="both"/>
      </w:pPr>
      <w:r>
        <w:t>Leia-se</w:t>
      </w:r>
    </w:p>
    <w:p w:rsidR="00B17D79" w:rsidRDefault="00B17D79" w:rsidP="00B17D79">
      <w:pPr>
        <w:jc w:val="both"/>
      </w:pPr>
      <w:r>
        <w:t>“4.8.4 O valor anual estimado para a futura contratação é de R$ 1</w:t>
      </w:r>
      <w:r w:rsidR="00427896">
        <w:t>2</w:t>
      </w:r>
      <w:r>
        <w:t xml:space="preserve">0.000,00 (cento e </w:t>
      </w:r>
      <w:r w:rsidR="00427896">
        <w:t>vinte</w:t>
      </w:r>
      <w:r>
        <w:t xml:space="preserve"> mil reais), que não poderá ser ultrapassado na proposta, </w:t>
      </w:r>
      <w:proofErr w:type="gramStart"/>
      <w:r>
        <w:t>sob pena</w:t>
      </w:r>
      <w:proofErr w:type="gramEnd"/>
      <w:r>
        <w:t xml:space="preserve"> de desclassificação.”</w:t>
      </w:r>
    </w:p>
    <w:p w:rsidR="00B17D79" w:rsidRDefault="00B17D79" w:rsidP="00B17D79">
      <w:pPr>
        <w:jc w:val="both"/>
      </w:pPr>
      <w:r>
        <w:t xml:space="preserve">Em razão da alteração acima, e para que os eventuais interessados não aleguem prejuízo, </w:t>
      </w:r>
      <w:r w:rsidRPr="00E12148">
        <w:rPr>
          <w:b/>
          <w:u w:val="single"/>
        </w:rPr>
        <w:t>fixamos nova data para a realização</w:t>
      </w:r>
      <w:proofErr w:type="gramStart"/>
      <w:r w:rsidRPr="00E12148">
        <w:rPr>
          <w:b/>
          <w:u w:val="single"/>
        </w:rPr>
        <w:t xml:space="preserve">  </w:t>
      </w:r>
      <w:proofErr w:type="gramEnd"/>
      <w:r w:rsidRPr="00E12148">
        <w:rPr>
          <w:b/>
          <w:u w:val="single"/>
        </w:rPr>
        <w:t>do pregão que será no dia 12/05/2017, às 11 horas,</w:t>
      </w:r>
      <w:r>
        <w:t xml:space="preserve"> ficando mantid</w:t>
      </w:r>
      <w:r w:rsidR="00D12B4C">
        <w:t>o</w:t>
      </w:r>
      <w:r>
        <w:t xml:space="preserve">s os demais termos e disposições do edital do Pregão presencial 01/2017.  </w:t>
      </w:r>
    </w:p>
    <w:p w:rsidR="00B17D79" w:rsidRDefault="00B17D79" w:rsidP="00B17D79">
      <w:pPr>
        <w:jc w:val="both"/>
      </w:pPr>
      <w:r>
        <w:t>Esta decisão será publicada na íntegra no Diário do Estado de São Paulo e no</w:t>
      </w:r>
      <w:proofErr w:type="gramStart"/>
      <w:r>
        <w:t xml:space="preserve">  </w:t>
      </w:r>
      <w:proofErr w:type="gramEnd"/>
      <w:r>
        <w:t xml:space="preserve">endereço eletrônico </w:t>
      </w:r>
      <w:hyperlink r:id="rId5" w:history="1">
        <w:r w:rsidRPr="00702ACC">
          <w:rPr>
            <w:rStyle w:val="Hyperlink"/>
          </w:rPr>
          <w:t>www.camaraaluminio.sp.gov.br</w:t>
        </w:r>
      </w:hyperlink>
      <w:r>
        <w:t xml:space="preserve">, bem como remetida a todos os licitantes que adquiriram o referido edital por mensagem eletrônica. </w:t>
      </w:r>
    </w:p>
    <w:p w:rsidR="00B17D79" w:rsidRDefault="00B17D79" w:rsidP="00B17D79">
      <w:pPr>
        <w:jc w:val="both"/>
      </w:pPr>
      <w:r>
        <w:t xml:space="preserve"> </w:t>
      </w:r>
    </w:p>
    <w:p w:rsidR="00B17D79" w:rsidRPr="00484CEB" w:rsidRDefault="00B17D79" w:rsidP="00B17D79">
      <w:pPr>
        <w:spacing w:before="100" w:beforeAutospacing="1" w:after="225" w:line="300" w:lineRule="atLeast"/>
        <w:jc w:val="right"/>
        <w:rPr>
          <w:rFonts w:ascii="Times New Roman" w:eastAsia="Times New Roman" w:hAnsi="Times New Roman" w:cs="Times New Roman"/>
          <w:lang w:eastAsia="pt-BR"/>
        </w:rPr>
      </w:pPr>
      <w:r w:rsidRPr="00B17D79">
        <w:rPr>
          <w:rFonts w:ascii="Times New Roman" w:eastAsia="Times New Roman" w:hAnsi="Times New Roman" w:cs="Times New Roman"/>
          <w:lang w:eastAsia="pt-BR"/>
        </w:rPr>
        <w:t>Alumínio</w:t>
      </w:r>
      <w:r w:rsidRPr="00484CEB">
        <w:rPr>
          <w:rFonts w:ascii="Times New Roman" w:eastAsia="Times New Roman" w:hAnsi="Times New Roman" w:cs="Times New Roman"/>
          <w:lang w:eastAsia="pt-BR"/>
        </w:rPr>
        <w:t>, 1</w:t>
      </w:r>
      <w:r w:rsidRPr="00B17D79">
        <w:rPr>
          <w:rFonts w:ascii="Times New Roman" w:eastAsia="Times New Roman" w:hAnsi="Times New Roman" w:cs="Times New Roman"/>
          <w:lang w:eastAsia="pt-BR"/>
        </w:rPr>
        <w:t>9</w:t>
      </w:r>
      <w:r w:rsidRPr="00484CEB">
        <w:rPr>
          <w:rFonts w:ascii="Times New Roman" w:eastAsia="Times New Roman" w:hAnsi="Times New Roman" w:cs="Times New Roman"/>
          <w:lang w:eastAsia="pt-BR"/>
        </w:rPr>
        <w:t xml:space="preserve"> de </w:t>
      </w:r>
      <w:r w:rsidRPr="00B17D79">
        <w:rPr>
          <w:rFonts w:ascii="Times New Roman" w:eastAsia="Times New Roman" w:hAnsi="Times New Roman" w:cs="Times New Roman"/>
          <w:lang w:eastAsia="pt-BR"/>
        </w:rPr>
        <w:t>abril de 2017.</w:t>
      </w:r>
    </w:p>
    <w:p w:rsidR="00B17D79" w:rsidRDefault="00B17D79" w:rsidP="00B17D79">
      <w:pPr>
        <w:jc w:val="center"/>
      </w:pPr>
    </w:p>
    <w:p w:rsidR="00B17D79" w:rsidRDefault="00B17D79" w:rsidP="00B17D79">
      <w:pPr>
        <w:jc w:val="center"/>
      </w:pPr>
      <w:r>
        <w:t>Paulo César de Camargo</w:t>
      </w:r>
    </w:p>
    <w:p w:rsidR="00B17D79" w:rsidRDefault="00B17D79" w:rsidP="00B17D79">
      <w:pPr>
        <w:jc w:val="center"/>
      </w:pPr>
      <w:r>
        <w:t>Presidente da Comissão de Licitações da Câmara Municipal de Alumínio</w:t>
      </w:r>
    </w:p>
    <w:p w:rsidR="00B17D79" w:rsidRDefault="00B17D79" w:rsidP="005F6FBF">
      <w:pPr>
        <w:jc w:val="center"/>
      </w:pPr>
    </w:p>
    <w:sectPr w:rsidR="00B17D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CEB"/>
    <w:rsid w:val="00136C1F"/>
    <w:rsid w:val="001A4121"/>
    <w:rsid w:val="003C7A05"/>
    <w:rsid w:val="00427896"/>
    <w:rsid w:val="00484CEB"/>
    <w:rsid w:val="0049270B"/>
    <w:rsid w:val="0059490F"/>
    <w:rsid w:val="005F6FBF"/>
    <w:rsid w:val="00673353"/>
    <w:rsid w:val="00896397"/>
    <w:rsid w:val="008C1EEE"/>
    <w:rsid w:val="00B17D79"/>
    <w:rsid w:val="00BF0335"/>
    <w:rsid w:val="00D12B4C"/>
    <w:rsid w:val="00E12148"/>
    <w:rsid w:val="00F51E34"/>
    <w:rsid w:val="00FE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484C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8"/>
      <w:szCs w:val="3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84CEB"/>
    <w:rPr>
      <w:rFonts w:ascii="Times New Roman" w:eastAsia="Times New Roman" w:hAnsi="Times New Roman" w:cs="Times New Roman"/>
      <w:b/>
      <w:bCs/>
      <w:kern w:val="36"/>
      <w:sz w:val="38"/>
      <w:szCs w:val="38"/>
      <w:lang w:eastAsia="pt-BR"/>
    </w:rPr>
  </w:style>
  <w:style w:type="character" w:styleId="Hyperlink">
    <w:name w:val="Hyperlink"/>
    <w:basedOn w:val="Fontepargpadro"/>
    <w:uiPriority w:val="99"/>
    <w:unhideWhenUsed/>
    <w:rsid w:val="00E121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484C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8"/>
      <w:szCs w:val="3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84CEB"/>
    <w:rPr>
      <w:rFonts w:ascii="Times New Roman" w:eastAsia="Times New Roman" w:hAnsi="Times New Roman" w:cs="Times New Roman"/>
      <w:b/>
      <w:bCs/>
      <w:kern w:val="36"/>
      <w:sz w:val="38"/>
      <w:szCs w:val="38"/>
      <w:lang w:eastAsia="pt-BR"/>
    </w:rPr>
  </w:style>
  <w:style w:type="character" w:styleId="Hyperlink">
    <w:name w:val="Hyperlink"/>
    <w:basedOn w:val="Fontepargpadro"/>
    <w:uiPriority w:val="99"/>
    <w:unhideWhenUsed/>
    <w:rsid w:val="00E121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7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97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44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1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maraaluminio.sp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cp:lastPrinted>2017-04-19T15:40:00Z</cp:lastPrinted>
  <dcterms:created xsi:type="dcterms:W3CDTF">2017-04-19T14:55:00Z</dcterms:created>
  <dcterms:modified xsi:type="dcterms:W3CDTF">2017-04-19T17:58:00Z</dcterms:modified>
</cp:coreProperties>
</file>